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6B6" w:rsidP="001266B6" w:rsidRDefault="001266B6" w14:paraId="59268094" w14:textId="7332F9E0">
      <w:pPr>
        <w:pStyle w:val="BodyText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4B75C2" w:rsidP="001266B6" w:rsidRDefault="004B75C2" w14:paraId="05A90E4C" w14:textId="77777777">
      <w:pPr>
        <w:pStyle w:val="BodyText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Pr="004B75C2" w:rsidR="004B75C2" w:rsidP="004B75C2" w:rsidRDefault="004B75C2" w14:paraId="5BA1E76D" w14:textId="3AEFBB63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4B75C2">
        <w:rPr>
          <w:rFonts w:asciiTheme="minorHAnsi" w:hAnsiTheme="minorHAnsi" w:cstheme="minorHAnsi"/>
          <w:b/>
          <w:bCs/>
          <w:szCs w:val="24"/>
        </w:rPr>
        <w:t>FICHA DE CONTRIBUIÇÃO AO DEBATE DO GT-SEAC</w:t>
      </w:r>
    </w:p>
    <w:p w:rsidRPr="001266B6" w:rsidR="004B75C2" w:rsidP="001266B6" w:rsidRDefault="004B75C2" w14:paraId="3CAF8581" w14:textId="77777777">
      <w:pPr>
        <w:pStyle w:val="BodyText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Pr="001266B6" w:rsidR="001266B6" w:rsidP="5442CB38" w:rsidRDefault="001266B6" w14:paraId="351F953E" w14:textId="3FAC9BC9">
      <w:pPr>
        <w:pStyle w:val="BodyText"/>
        <w:spacing w:after="0" w:line="240" w:lineRule="auto"/>
        <w:jc w:val="both"/>
        <w:rPr>
          <w:rFonts w:ascii="Calibri" w:hAnsi="Calibri" w:cs="" w:asciiTheme="minorAscii" w:hAnsiTheme="minorAscii" w:cstheme="minorBidi"/>
          <w:b w:val="0"/>
          <w:bCs w:val="0"/>
        </w:rPr>
      </w:pPr>
      <w:r w:rsidRPr="5442CB38" w:rsidR="001266B6">
        <w:rPr>
          <w:rFonts w:ascii="Calibri" w:hAnsi="Calibri" w:cs="" w:asciiTheme="minorAscii" w:hAnsiTheme="minorAscii" w:cstheme="minorBidi"/>
        </w:rPr>
        <w:t>Este é o modelo para envio de contribuições ao Grupo de Trabalho do Serviço de Acesso Condicionado (GT-</w:t>
      </w:r>
      <w:proofErr w:type="spellStart"/>
      <w:r w:rsidRPr="5442CB38" w:rsidR="001266B6">
        <w:rPr>
          <w:rFonts w:ascii="Calibri" w:hAnsi="Calibri" w:cs="" w:asciiTheme="minorAscii" w:hAnsiTheme="minorAscii" w:cstheme="minorBidi"/>
        </w:rPr>
        <w:t>SeAC</w:t>
      </w:r>
      <w:proofErr w:type="spellEnd"/>
      <w:r w:rsidRPr="5442CB38" w:rsidR="001266B6">
        <w:rPr>
          <w:rFonts w:ascii="Calibri" w:hAnsi="Calibri" w:cs="" w:asciiTheme="minorAscii" w:hAnsiTheme="minorAscii" w:cstheme="minorBidi"/>
        </w:rPr>
        <w:t xml:space="preserve">). O Grupo de Trabalho 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 xml:space="preserve">somente 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>consider</w:t>
      </w:r>
      <w:r w:rsidRPr="5442CB38" w:rsidR="2ACF3DBA">
        <w:rPr>
          <w:rFonts w:ascii="Calibri" w:hAnsi="Calibri" w:cs="" w:asciiTheme="minorAscii" w:hAnsiTheme="minorAscii" w:cstheme="minorBidi"/>
          <w:b w:val="0"/>
          <w:bCs w:val="0"/>
        </w:rPr>
        <w:t>ar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>á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 xml:space="preserve"> as contribuições elaboradas segundo este modelo 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 xml:space="preserve">e que cumpram 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 xml:space="preserve">todas as orientações </w:t>
      </w:r>
      <w:r w:rsidRPr="5442CB38" w:rsidR="001266B6">
        <w:rPr>
          <w:rFonts w:ascii="Calibri" w:hAnsi="Calibri" w:cs="" w:asciiTheme="minorAscii" w:hAnsiTheme="minorAscii" w:cstheme="minorBidi"/>
          <w:b w:val="0"/>
          <w:bCs w:val="0"/>
        </w:rPr>
        <w:t>a seguir:</w:t>
      </w:r>
    </w:p>
    <w:p w:rsidRPr="001266B6" w:rsidR="001266B6" w:rsidP="001266B6" w:rsidRDefault="001266B6" w14:paraId="17AD3F72" w14:textId="77777777">
      <w:pPr>
        <w:pStyle w:val="BodyText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Pr="001266B6" w:rsidR="001266B6" w:rsidP="001266B6" w:rsidRDefault="001266B6" w14:paraId="6C67BCAC" w14:textId="77777777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szCs w:val="24"/>
        </w:rPr>
        <w:t xml:space="preserve">As contribuições serão recebidas </w:t>
      </w:r>
      <w:r w:rsidRPr="001266B6">
        <w:rPr>
          <w:rFonts w:asciiTheme="minorHAnsi" w:hAnsiTheme="minorHAnsi" w:cstheme="minorHAnsi"/>
          <w:b/>
          <w:bCs/>
          <w:szCs w:val="24"/>
        </w:rPr>
        <w:t>unicamente por e-mail</w:t>
      </w:r>
      <w:r w:rsidRPr="001266B6">
        <w:rPr>
          <w:rFonts w:asciiTheme="minorHAnsi" w:hAnsiTheme="minorHAnsi" w:cstheme="minorHAnsi"/>
          <w:szCs w:val="24"/>
        </w:rPr>
        <w:t xml:space="preserve"> para o endereço </w:t>
      </w:r>
      <w:hyperlink r:id="rId10">
        <w:r w:rsidRPr="001266B6">
          <w:rPr>
            <w:rStyle w:val="LinkdaInternet"/>
            <w:rFonts w:asciiTheme="minorHAnsi" w:hAnsiTheme="minorHAnsi" w:cstheme="minorHAnsi"/>
            <w:b/>
            <w:bCs/>
            <w:szCs w:val="24"/>
          </w:rPr>
          <w:t>detel@mcom.gov.br</w:t>
        </w:r>
      </w:hyperlink>
      <w:r w:rsidRPr="001266B6">
        <w:rPr>
          <w:rFonts w:asciiTheme="minorHAnsi" w:hAnsiTheme="minorHAnsi" w:cstheme="minorHAnsi"/>
          <w:szCs w:val="24"/>
        </w:rPr>
        <w:t xml:space="preserve">, contendo no assunto </w:t>
      </w:r>
      <w:r w:rsidRPr="001266B6">
        <w:rPr>
          <w:rFonts w:asciiTheme="minorHAnsi" w:hAnsiTheme="minorHAnsi" w:cstheme="minorHAnsi"/>
          <w:b/>
          <w:bCs/>
          <w:szCs w:val="24"/>
        </w:rPr>
        <w:t xml:space="preserve">“Grupo de Trabalho do </w:t>
      </w:r>
      <w:proofErr w:type="spellStart"/>
      <w:r w:rsidRPr="001266B6">
        <w:rPr>
          <w:rFonts w:asciiTheme="minorHAnsi" w:hAnsiTheme="minorHAnsi" w:cstheme="minorHAnsi"/>
          <w:b/>
          <w:bCs/>
          <w:szCs w:val="24"/>
        </w:rPr>
        <w:t>SeAC</w:t>
      </w:r>
      <w:proofErr w:type="spellEnd"/>
      <w:r w:rsidRPr="001266B6">
        <w:rPr>
          <w:rFonts w:asciiTheme="minorHAnsi" w:hAnsiTheme="minorHAnsi" w:cstheme="minorHAnsi"/>
          <w:b/>
          <w:bCs/>
          <w:szCs w:val="24"/>
        </w:rPr>
        <w:t>”</w:t>
      </w:r>
      <w:r w:rsidRPr="001266B6">
        <w:rPr>
          <w:rFonts w:asciiTheme="minorHAnsi" w:hAnsiTheme="minorHAnsi" w:cstheme="minorHAnsi"/>
          <w:szCs w:val="24"/>
        </w:rPr>
        <w:t>.</w:t>
      </w:r>
    </w:p>
    <w:p w:rsidRPr="001266B6" w:rsidR="001266B6" w:rsidP="001266B6" w:rsidRDefault="001266B6" w14:paraId="62BDFE87" w14:textId="77777777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szCs w:val="24"/>
        </w:rPr>
        <w:t xml:space="preserve">A contribuição deve ser encaminhada </w:t>
      </w:r>
      <w:r w:rsidRPr="001266B6">
        <w:rPr>
          <w:rFonts w:asciiTheme="minorHAnsi" w:hAnsiTheme="minorHAnsi" w:cstheme="minorHAnsi"/>
          <w:b/>
          <w:bCs/>
          <w:szCs w:val="24"/>
        </w:rPr>
        <w:t>por anexo</w:t>
      </w:r>
      <w:r w:rsidRPr="001266B6">
        <w:rPr>
          <w:rFonts w:asciiTheme="minorHAnsi" w:hAnsiTheme="minorHAnsi" w:cstheme="minorHAnsi"/>
          <w:szCs w:val="24"/>
        </w:rPr>
        <w:t xml:space="preserve"> </w:t>
      </w:r>
      <w:r w:rsidRPr="001266B6">
        <w:rPr>
          <w:rFonts w:asciiTheme="minorHAnsi" w:hAnsiTheme="minorHAnsi" w:cstheme="minorHAnsi"/>
        </w:rPr>
        <w:t>ao e-mail, no formato de texto editável (.</w:t>
      </w:r>
      <w:proofErr w:type="spellStart"/>
      <w:r w:rsidRPr="001266B6">
        <w:rPr>
          <w:rFonts w:asciiTheme="minorHAnsi" w:hAnsiTheme="minorHAnsi" w:cstheme="minorHAnsi"/>
        </w:rPr>
        <w:t>doc</w:t>
      </w:r>
      <w:proofErr w:type="spellEnd"/>
      <w:r w:rsidRPr="001266B6">
        <w:rPr>
          <w:rFonts w:asciiTheme="minorHAnsi" w:hAnsiTheme="minorHAnsi" w:cstheme="minorHAnsi"/>
        </w:rPr>
        <w:t>, .</w:t>
      </w:r>
      <w:proofErr w:type="spellStart"/>
      <w:r w:rsidRPr="001266B6">
        <w:rPr>
          <w:rFonts w:asciiTheme="minorHAnsi" w:hAnsiTheme="minorHAnsi" w:cstheme="minorHAnsi"/>
        </w:rPr>
        <w:t>docx</w:t>
      </w:r>
      <w:proofErr w:type="spellEnd"/>
      <w:r w:rsidRPr="001266B6">
        <w:rPr>
          <w:rFonts w:asciiTheme="minorHAnsi" w:hAnsiTheme="minorHAnsi" w:cstheme="minorHAnsi"/>
        </w:rPr>
        <w:t>, .</w:t>
      </w:r>
      <w:proofErr w:type="spellStart"/>
      <w:r w:rsidRPr="001266B6">
        <w:rPr>
          <w:rFonts w:asciiTheme="minorHAnsi" w:hAnsiTheme="minorHAnsi" w:cstheme="minorHAnsi"/>
        </w:rPr>
        <w:t>rtf</w:t>
      </w:r>
      <w:proofErr w:type="spellEnd"/>
      <w:r w:rsidRPr="001266B6">
        <w:rPr>
          <w:rFonts w:asciiTheme="minorHAnsi" w:hAnsiTheme="minorHAnsi" w:cstheme="minorHAnsi"/>
        </w:rPr>
        <w:t xml:space="preserve"> ou .</w:t>
      </w:r>
      <w:proofErr w:type="spellStart"/>
      <w:r w:rsidRPr="001266B6">
        <w:rPr>
          <w:rFonts w:asciiTheme="minorHAnsi" w:hAnsiTheme="minorHAnsi" w:cstheme="minorHAnsi"/>
        </w:rPr>
        <w:t>odt</w:t>
      </w:r>
      <w:proofErr w:type="spellEnd"/>
      <w:r w:rsidRPr="001266B6">
        <w:rPr>
          <w:rFonts w:asciiTheme="minorHAnsi" w:hAnsiTheme="minorHAnsi" w:cstheme="minorHAnsi"/>
        </w:rPr>
        <w:t>) ou em formato .</w:t>
      </w:r>
      <w:proofErr w:type="spellStart"/>
      <w:r w:rsidRPr="001266B6">
        <w:rPr>
          <w:rFonts w:asciiTheme="minorHAnsi" w:hAnsiTheme="minorHAnsi" w:cstheme="minorHAnsi"/>
        </w:rPr>
        <w:t>pdf</w:t>
      </w:r>
      <w:proofErr w:type="spellEnd"/>
      <w:r w:rsidRPr="001266B6">
        <w:rPr>
          <w:rFonts w:asciiTheme="minorHAnsi" w:hAnsiTheme="minorHAnsi" w:cstheme="minorHAnsi"/>
        </w:rPr>
        <w:t>. Não serão aceitos arquivos .</w:t>
      </w:r>
      <w:proofErr w:type="spellStart"/>
      <w:r w:rsidRPr="001266B6">
        <w:rPr>
          <w:rFonts w:asciiTheme="minorHAnsi" w:hAnsiTheme="minorHAnsi" w:cstheme="minorHAnsi"/>
        </w:rPr>
        <w:t>pdf</w:t>
      </w:r>
      <w:proofErr w:type="spellEnd"/>
      <w:r w:rsidRPr="001266B6">
        <w:rPr>
          <w:rFonts w:asciiTheme="minorHAnsi" w:hAnsiTheme="minorHAnsi" w:cstheme="minorHAnsi"/>
        </w:rPr>
        <w:t xml:space="preserve"> com texto não selecionável (texto salvo como imagem). Não serão aceitas contribuições redigidas no corpo do e-mail.</w:t>
      </w:r>
    </w:p>
    <w:p w:rsidRPr="001266B6" w:rsidR="001266B6" w:rsidP="001266B6" w:rsidRDefault="001266B6" w14:paraId="0F660152" w14:textId="77777777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 xml:space="preserve">Uma instituição ou pessoa física pode enviar comentários sobre mais de um tema de debate, </w:t>
      </w:r>
      <w:r w:rsidRPr="001266B6">
        <w:rPr>
          <w:rFonts w:asciiTheme="minorHAnsi" w:hAnsiTheme="minorHAnsi" w:cstheme="minorHAnsi"/>
          <w:b/>
          <w:bCs/>
        </w:rPr>
        <w:t>cada tema em sua ficha própria</w:t>
      </w:r>
      <w:r w:rsidRPr="001266B6">
        <w:rPr>
          <w:rFonts w:asciiTheme="minorHAnsi" w:hAnsiTheme="minorHAnsi" w:cstheme="minorHAnsi"/>
        </w:rPr>
        <w:t xml:space="preserve">. </w:t>
      </w:r>
    </w:p>
    <w:p w:rsidRPr="001266B6" w:rsidR="001266B6" w:rsidP="001266B6" w:rsidRDefault="001266B6" w14:paraId="2DDA7E8D" w14:textId="201637C3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>Cada arquivo enviado deve conter uma única ficha.</w:t>
      </w:r>
    </w:p>
    <w:p w:rsidRPr="001266B6" w:rsidR="001266B6" w:rsidP="001266B6" w:rsidRDefault="001266B6" w14:paraId="3235A437" w14:textId="77777777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b/>
          <w:bCs/>
        </w:rPr>
        <w:t>Limite de páginas de cada ficha: 20 (vinte) páginas.</w:t>
      </w:r>
    </w:p>
    <w:p w:rsidRPr="001266B6" w:rsidR="001266B6" w:rsidP="001266B6" w:rsidRDefault="001266B6" w14:paraId="4EE9A646" w14:textId="77777777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>E-mails com contribuições idênticas serão consideradas como uma única contribuição.</w:t>
      </w:r>
    </w:p>
    <w:p w:rsidRPr="001266B6" w:rsidR="001266B6" w:rsidP="001266B6" w:rsidRDefault="001266B6" w14:paraId="749CB287" w14:textId="17441824">
      <w:pPr>
        <w:pStyle w:val="BodyText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>Demais anexos ao e-mail serão desconsiderados.</w:t>
      </w:r>
    </w:p>
    <w:p w:rsidRPr="001266B6" w:rsidR="001266B6" w:rsidP="001266B6" w:rsidRDefault="001266B6" w14:paraId="2A5EC877" w14:textId="58C0A901">
      <w:pPr>
        <w:pStyle w:val="ListParagraph"/>
        <w:numPr>
          <w:ilvl w:val="0"/>
          <w:numId w:val="1"/>
        </w:numPr>
        <w:jc w:val="both"/>
        <w:rPr>
          <w:rFonts w:eastAsia="Calibri" w:cstheme="minorHAnsi"/>
          <w:sz w:val="24"/>
        </w:rPr>
      </w:pPr>
      <w:r w:rsidRPr="001266B6">
        <w:rPr>
          <w:rFonts w:eastAsia="Calibri" w:cstheme="minorHAnsi"/>
          <w:sz w:val="24"/>
        </w:rPr>
        <w:t xml:space="preserve">As contribuições serão recebidas até o dia </w:t>
      </w:r>
      <w:r w:rsidRPr="001266B6">
        <w:rPr>
          <w:rFonts w:eastAsia="Calibri" w:cstheme="minorHAnsi"/>
          <w:b/>
          <w:bCs/>
          <w:sz w:val="24"/>
        </w:rPr>
        <w:t>25 de junho de 2021</w:t>
      </w:r>
      <w:r w:rsidRPr="001266B6">
        <w:rPr>
          <w:rFonts w:eastAsia="Calibri" w:cstheme="minorHAnsi"/>
          <w:sz w:val="24"/>
        </w:rPr>
        <w:t>, impreterivelmente.</w:t>
      </w:r>
    </w:p>
    <w:p w:rsidRPr="001266B6" w:rsidR="001266B6" w:rsidP="001266B6" w:rsidRDefault="001266B6" w14:paraId="710077C5" w14:textId="77777777">
      <w:pPr>
        <w:pStyle w:val="BodyText"/>
        <w:spacing w:after="0" w:line="240" w:lineRule="auto"/>
        <w:jc w:val="both"/>
        <w:rPr>
          <w:rFonts w:asciiTheme="minorHAnsi" w:hAnsiTheme="minorHAnsi" w:cstheme="minorHAnsi"/>
        </w:rPr>
      </w:pPr>
    </w:p>
    <w:p w:rsidRPr="001266B6" w:rsidR="001266B6" w:rsidP="001266B6" w:rsidRDefault="001266B6" w14:paraId="39FFB1B5" w14:textId="77777777">
      <w:pPr>
        <w:pStyle w:val="BodyText"/>
        <w:spacing w:after="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 xml:space="preserve">Dúvidas sobre as contribuições aos trabalhos do GT podem ser encaminhadas ao e-mail </w:t>
      </w:r>
      <w:hyperlink r:id="rId11">
        <w:r w:rsidRPr="001266B6">
          <w:rPr>
            <w:rStyle w:val="LinkdaInternet"/>
            <w:rFonts w:asciiTheme="minorHAnsi" w:hAnsiTheme="minorHAnsi" w:cstheme="minorHAnsi"/>
          </w:rPr>
          <w:t>detel@mcom.gov.br</w:t>
        </w:r>
      </w:hyperlink>
      <w:r w:rsidRPr="001266B6">
        <w:rPr>
          <w:rFonts w:asciiTheme="minorHAnsi" w:hAnsiTheme="minorHAnsi" w:cstheme="minorHAnsi"/>
        </w:rPr>
        <w:t>.</w:t>
      </w:r>
    </w:p>
    <w:p w:rsidRPr="001266B6" w:rsidR="001266B6" w:rsidP="001266B6" w:rsidRDefault="001266B6" w14:paraId="3B4C11BE" w14:textId="77777777">
      <w:pPr>
        <w:rPr>
          <w:rFonts w:cstheme="minorHAnsi"/>
        </w:rPr>
      </w:pPr>
    </w:p>
    <w:p w:rsidRPr="001266B6" w:rsidR="001266B6" w:rsidP="001266B6" w:rsidRDefault="001266B6" w14:paraId="0260CA6D" w14:textId="77777777">
      <w:pPr>
        <w:rPr>
          <w:rFonts w:cstheme="minorHAnsi"/>
        </w:rPr>
      </w:pPr>
    </w:p>
    <w:p w:rsidR="001266B6" w:rsidP="001266B6" w:rsidRDefault="001266B6" w14:paraId="4C7D104D" w14:textId="6F6D8A5D">
      <w:pPr>
        <w:rPr>
          <w:rFonts w:cstheme="minorHAnsi"/>
        </w:rPr>
      </w:pPr>
    </w:p>
    <w:p w:rsidR="001266B6" w:rsidP="001266B6" w:rsidRDefault="001266B6" w14:paraId="58621236" w14:textId="45618858">
      <w:pPr>
        <w:rPr>
          <w:rFonts w:cstheme="minorHAnsi"/>
        </w:rPr>
      </w:pPr>
    </w:p>
    <w:p w:rsidR="001266B6" w:rsidP="001266B6" w:rsidRDefault="001266B6" w14:paraId="49B872EE" w14:textId="441E01EE">
      <w:pPr>
        <w:rPr>
          <w:rFonts w:cstheme="minorHAnsi"/>
        </w:rPr>
      </w:pPr>
    </w:p>
    <w:p w:rsidR="001266B6" w:rsidP="001266B6" w:rsidRDefault="001266B6" w14:paraId="4E3CEFC3" w14:textId="12C6DFB0">
      <w:pPr>
        <w:rPr>
          <w:rFonts w:cstheme="minorHAnsi"/>
        </w:rPr>
      </w:pPr>
    </w:p>
    <w:p w:rsidR="001266B6" w:rsidP="001266B6" w:rsidRDefault="001266B6" w14:paraId="7280203A" w14:textId="3861413D">
      <w:pPr>
        <w:rPr>
          <w:rFonts w:cstheme="minorHAnsi"/>
        </w:rPr>
      </w:pPr>
    </w:p>
    <w:p w:rsidR="001266B6" w:rsidP="001266B6" w:rsidRDefault="001266B6" w14:paraId="061097DB" w14:textId="75BABD4C">
      <w:pPr>
        <w:rPr>
          <w:rFonts w:cstheme="minorHAnsi"/>
        </w:rPr>
      </w:pPr>
    </w:p>
    <w:p w:rsidR="00DD3D63" w:rsidRDefault="00DD3D63" w14:paraId="17FD09BC" w14:textId="616B22AC">
      <w:pPr>
        <w:rPr>
          <w:rFonts w:cstheme="minorHAnsi"/>
        </w:rPr>
      </w:pPr>
      <w:r>
        <w:rPr>
          <w:rFonts w:cstheme="minorHAnsi"/>
        </w:rPr>
        <w:br w:type="page"/>
      </w:r>
    </w:p>
    <w:p w:rsidRPr="00DD3D63" w:rsidR="00DD3D63" w:rsidP="00DD3D63" w:rsidRDefault="00DD3D63" w14:paraId="303C7C0C" w14:textId="0119152D">
      <w:pPr>
        <w:spacing w:after="0"/>
        <w:rPr>
          <w:rFonts w:cstheme="minorHAnsi"/>
          <w:b/>
          <w:bCs/>
          <w:i/>
          <w:iCs/>
        </w:rPr>
      </w:pPr>
      <w:r w:rsidRPr="00DD3D63">
        <w:rPr>
          <w:rFonts w:cstheme="minorHAnsi"/>
          <w:b/>
          <w:bCs/>
          <w:i/>
          <w:iCs/>
        </w:rPr>
        <w:t>Identificação</w:t>
      </w:r>
      <w:r>
        <w:rPr>
          <w:rFonts w:cstheme="minorHAnsi"/>
          <w:b/>
          <w:bCs/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Pr="00DD3D63" w:rsidR="00DD3D63" w:rsidTr="00DD3D63" w14:paraId="362F4CCC" w14:textId="69722FC7">
        <w:tc>
          <w:tcPr>
            <w:tcW w:w="3114" w:type="dxa"/>
          </w:tcPr>
          <w:p w:rsidRPr="00DD3D63" w:rsidR="00DD3D63" w:rsidP="00720907" w:rsidRDefault="00DD3D63" w14:paraId="064F95B7" w14:textId="7777777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Nome do respondente: </w:t>
            </w:r>
          </w:p>
        </w:tc>
        <w:tc>
          <w:tcPr>
            <w:tcW w:w="5380" w:type="dxa"/>
          </w:tcPr>
          <w:p w:rsidRPr="00DD3D63" w:rsidR="00DD3D63" w:rsidP="00720907" w:rsidRDefault="00DD3D63" w14:paraId="5C9FD83B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D3D63" w:rsidR="00DD3D63" w:rsidTr="00DD3D63" w14:paraId="1323C8F7" w14:textId="64817B30">
        <w:tc>
          <w:tcPr>
            <w:tcW w:w="3114" w:type="dxa"/>
          </w:tcPr>
          <w:p w:rsidRPr="00DD3D63" w:rsidR="00DD3D63" w:rsidP="00720907" w:rsidRDefault="00DD3D63" w14:paraId="4FA1F43E" w14:textId="7777777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Instituição (se for o caso): </w:t>
            </w:r>
          </w:p>
        </w:tc>
        <w:tc>
          <w:tcPr>
            <w:tcW w:w="5380" w:type="dxa"/>
          </w:tcPr>
          <w:p w:rsidRPr="00DD3D63" w:rsidR="00DD3D63" w:rsidP="00720907" w:rsidRDefault="00DD3D63" w14:paraId="565FDC11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D3D63" w:rsidR="00DD3D63" w:rsidTr="00DD3D63" w14:paraId="086FD606" w14:textId="7B89A26E">
        <w:tc>
          <w:tcPr>
            <w:tcW w:w="3114" w:type="dxa"/>
          </w:tcPr>
          <w:p w:rsidRPr="00DD3D63" w:rsidR="00DD3D63" w:rsidP="00720907" w:rsidRDefault="00DD3D63" w14:paraId="5EE1686C" w14:textId="77777777">
            <w:pPr>
              <w:rPr>
                <w:rFonts w:cstheme="minorHAnsi"/>
              </w:rPr>
            </w:pPr>
            <w:r w:rsidRPr="00DD3D63">
              <w:rPr>
                <w:rFonts w:cstheme="minorHAnsi"/>
                <w:b/>
                <w:bCs/>
              </w:rPr>
              <w:t xml:space="preserve">E-mail de contato: </w:t>
            </w:r>
          </w:p>
        </w:tc>
        <w:tc>
          <w:tcPr>
            <w:tcW w:w="5380" w:type="dxa"/>
          </w:tcPr>
          <w:p w:rsidRPr="00DD3D63" w:rsidR="00DD3D63" w:rsidP="00720907" w:rsidRDefault="00DD3D63" w14:paraId="6A295F27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D3D63" w:rsidR="00DD3D63" w:rsidTr="00DD3D63" w14:paraId="4D4F0893" w14:textId="2AF6BCA5">
        <w:tc>
          <w:tcPr>
            <w:tcW w:w="3114" w:type="dxa"/>
          </w:tcPr>
          <w:p w:rsidRPr="00DD3D63" w:rsidR="00DD3D63" w:rsidP="00720907" w:rsidRDefault="00DD3D63" w14:paraId="45724F0A" w14:textId="7777777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Telefone de contato (opcional): </w:t>
            </w:r>
          </w:p>
        </w:tc>
        <w:tc>
          <w:tcPr>
            <w:tcW w:w="5380" w:type="dxa"/>
          </w:tcPr>
          <w:p w:rsidRPr="00DD3D63" w:rsidR="00DD3D63" w:rsidP="00720907" w:rsidRDefault="00DD3D63" w14:paraId="56AFD178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Pr="00DD3D63" w:rsidR="001266B6" w:rsidP="00DD3D63" w:rsidRDefault="00DD3D63" w14:paraId="5A1D9EB0" w14:textId="3A4E0C61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br/>
      </w:r>
      <w:r w:rsidRPr="00DD3D63" w:rsidR="001266B6">
        <w:rPr>
          <w:rFonts w:cstheme="minorHAnsi"/>
          <w:b/>
          <w:bCs/>
          <w:i/>
          <w:iCs/>
        </w:rPr>
        <w:t>Tema da contribuição (apenas uma opção por formulário):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Pr="001266B6" w:rsidR="001266B6" w:rsidTr="001266B6" w14:paraId="4A7E9F95" w14:textId="77777777">
        <w:tc>
          <w:tcPr>
            <w:tcW w:w="279" w:type="dxa"/>
          </w:tcPr>
          <w:p w:rsidRPr="001266B6" w:rsidR="001266B6" w:rsidP="00720907" w:rsidRDefault="001266B6" w14:paraId="7E68E4B7" w14:textId="3324AF41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:rsidRPr="001266B6" w:rsidR="001266B6" w:rsidP="00720907" w:rsidRDefault="001266B6" w14:paraId="2CA17E7F" w14:textId="2E3D3D64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Estrutura societária</w:t>
            </w:r>
          </w:p>
        </w:tc>
      </w:tr>
      <w:tr w:rsidRPr="001266B6" w:rsidR="001266B6" w:rsidTr="001266B6" w14:paraId="4C01AE69" w14:textId="77777777">
        <w:tc>
          <w:tcPr>
            <w:tcW w:w="279" w:type="dxa"/>
          </w:tcPr>
          <w:p w:rsidRPr="001266B6" w:rsidR="001266B6" w:rsidP="00720907" w:rsidRDefault="001266B6" w14:paraId="43A4A14E" w14:textId="7777777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:rsidRPr="001266B6" w:rsidR="001266B6" w:rsidP="00720907" w:rsidRDefault="001266B6" w14:paraId="76BD01F9" w14:textId="191B33F3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Obrigações de empacotamento de canal (“Must-</w:t>
            </w:r>
            <w:proofErr w:type="spellStart"/>
            <w:r w:rsidRPr="001266B6">
              <w:rPr>
                <w:rFonts w:cstheme="minorHAnsi"/>
              </w:rPr>
              <w:t>carry</w:t>
            </w:r>
            <w:proofErr w:type="spellEnd"/>
            <w:r w:rsidRPr="001266B6">
              <w:rPr>
                <w:rFonts w:cstheme="minorHAnsi"/>
              </w:rPr>
              <w:t>”)</w:t>
            </w:r>
          </w:p>
        </w:tc>
      </w:tr>
      <w:tr w:rsidRPr="001266B6" w:rsidR="001266B6" w:rsidTr="001266B6" w14:paraId="6D35AE57" w14:textId="77777777">
        <w:tc>
          <w:tcPr>
            <w:tcW w:w="279" w:type="dxa"/>
          </w:tcPr>
          <w:p w:rsidRPr="001266B6" w:rsidR="001266B6" w:rsidP="00720907" w:rsidRDefault="001266B6" w14:paraId="60145E70" w14:textId="7777777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:rsidRPr="001266B6" w:rsidR="001266B6" w:rsidP="00720907" w:rsidRDefault="001266B6" w14:paraId="778CBCD8" w14:textId="1DCD17BD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Simplificação tributária</w:t>
            </w:r>
          </w:p>
        </w:tc>
      </w:tr>
      <w:tr w:rsidRPr="001266B6" w:rsidR="001266B6" w:rsidTr="001266B6" w14:paraId="01C6CEA4" w14:textId="77777777">
        <w:tc>
          <w:tcPr>
            <w:tcW w:w="279" w:type="dxa"/>
          </w:tcPr>
          <w:p w:rsidRPr="001266B6" w:rsidR="001266B6" w:rsidP="00720907" w:rsidRDefault="001266B6" w14:paraId="77C1C44A" w14:textId="7777777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:rsidRPr="001266B6" w:rsidR="001266B6" w:rsidP="00720907" w:rsidRDefault="001266B6" w14:paraId="3F6E33D2" w14:textId="0877D20C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Fomento</w:t>
            </w:r>
          </w:p>
        </w:tc>
      </w:tr>
      <w:tr w:rsidRPr="001266B6" w:rsidR="001266B6" w:rsidTr="001266B6" w14:paraId="5F5F7C18" w14:textId="77777777">
        <w:tc>
          <w:tcPr>
            <w:tcW w:w="279" w:type="dxa"/>
          </w:tcPr>
          <w:p w:rsidRPr="001266B6" w:rsidR="001266B6" w:rsidP="00720907" w:rsidRDefault="001266B6" w14:paraId="534E67FD" w14:textId="7777777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:rsidRPr="001266B6" w:rsidR="001266B6" w:rsidP="00720907" w:rsidRDefault="001266B6" w14:paraId="42F22AC4" w14:textId="5F9431FC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Cotas e produção independente </w:t>
            </w:r>
          </w:p>
        </w:tc>
      </w:tr>
      <w:tr w:rsidRPr="001266B6" w:rsidR="001266B6" w:rsidTr="001266B6" w14:paraId="45248A47" w14:textId="77777777">
        <w:tc>
          <w:tcPr>
            <w:tcW w:w="279" w:type="dxa"/>
          </w:tcPr>
          <w:p w:rsidRPr="001266B6" w:rsidR="001266B6" w:rsidP="00720907" w:rsidRDefault="001266B6" w14:paraId="2900EF1B" w14:textId="7777777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:rsidRPr="001266B6" w:rsidR="001266B6" w:rsidP="00720907" w:rsidRDefault="001266B6" w14:paraId="6D287BDC" w14:textId="01F82DC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Regulação </w:t>
            </w:r>
          </w:p>
        </w:tc>
      </w:tr>
    </w:tbl>
    <w:p w:rsidR="00DD3D63" w:rsidP="001266B6" w:rsidRDefault="00DD3D63" w14:paraId="3CE92352" w14:textId="77777777">
      <w:pPr>
        <w:rPr>
          <w:rFonts w:cstheme="minorHAnsi"/>
          <w:b/>
          <w:bCs/>
        </w:rPr>
      </w:pPr>
    </w:p>
    <w:p w:rsidRPr="001266B6" w:rsidR="001266B6" w:rsidP="001266B6" w:rsidRDefault="001266B6" w14:paraId="7CB0FB94" w14:textId="444C4468">
      <w:pPr>
        <w:rPr>
          <w:rFonts w:cstheme="minorHAnsi"/>
          <w:b/>
          <w:bCs/>
        </w:rPr>
      </w:pPr>
      <w:r w:rsidRPr="001266B6">
        <w:rPr>
          <w:rFonts w:cstheme="minorHAnsi"/>
          <w:b/>
          <w:bCs/>
        </w:rPr>
        <w:t>Questões balizadoras para o debate</w:t>
      </w:r>
    </w:p>
    <w:p w:rsidRPr="001266B6" w:rsidR="001266B6" w:rsidP="001266B6" w:rsidRDefault="001266B6" w14:paraId="037B7866" w14:textId="54ED0904">
      <w:pPr>
        <w:rPr>
          <w:rFonts w:cstheme="minorHAnsi"/>
        </w:rPr>
      </w:pPr>
      <w:r w:rsidRPr="001266B6">
        <w:rPr>
          <w:rFonts w:cstheme="minorHAnsi"/>
        </w:rPr>
        <w:t>As questões abaixo são sugestões de problemas identificados para os diversos temas. A contribuição é livre e não é necessário endereçar diretamente todas as questões.</w:t>
      </w:r>
    </w:p>
    <w:p w:rsidRPr="005830B4" w:rsidR="001266B6" w:rsidP="005830B4" w:rsidRDefault="001266B6" w14:paraId="32C69176" w14:textId="6B5B9CA8">
      <w:pPr>
        <w:pStyle w:val="ListParagraph"/>
        <w:numPr>
          <w:ilvl w:val="0"/>
          <w:numId w:val="2"/>
        </w:numPr>
        <w:rPr>
          <w:rFonts w:cstheme="minorHAnsi"/>
        </w:rPr>
      </w:pPr>
      <w:r w:rsidRPr="005830B4">
        <w:rPr>
          <w:rFonts w:cstheme="minorHAnsi"/>
        </w:rPr>
        <w:t xml:space="preserve">Como criar um ambiente convergente de comunicação e radiodifusão? </w:t>
      </w:r>
    </w:p>
    <w:p w:rsidRPr="005830B4" w:rsidR="001266B6" w:rsidP="005830B4" w:rsidRDefault="001266B6" w14:paraId="06C71C62" w14:textId="736B2829">
      <w:pPr>
        <w:pStyle w:val="ListParagraph"/>
        <w:numPr>
          <w:ilvl w:val="0"/>
          <w:numId w:val="2"/>
        </w:numPr>
        <w:rPr>
          <w:rFonts w:cstheme="minorHAnsi"/>
        </w:rPr>
      </w:pPr>
      <w:r w:rsidRPr="005830B4">
        <w:rPr>
          <w:rFonts w:cstheme="minorHAnsi"/>
        </w:rPr>
        <w:t>Qual órgão regulador tem a autoridade para supervisionar a distribuição de conteúdo audiovisual pela Internet?</w:t>
      </w:r>
    </w:p>
    <w:p w:rsidRPr="005830B4" w:rsidR="001266B6" w:rsidP="5442CB38" w:rsidRDefault="001266B6" w14:paraId="1F989E24" w14:textId="5D32FE22">
      <w:pPr>
        <w:pStyle w:val="ListParagraph"/>
        <w:numPr>
          <w:ilvl w:val="0"/>
          <w:numId w:val="2"/>
        </w:numPr>
        <w:rPr>
          <w:rFonts w:cs="Calibri" w:cstheme="minorAscii"/>
        </w:rPr>
      </w:pPr>
      <w:r w:rsidRPr="5442CB38" w:rsidR="001266B6">
        <w:rPr>
          <w:rFonts w:cs="Calibri" w:cstheme="minorAscii"/>
        </w:rPr>
        <w:t xml:space="preserve">Como adequar as definições variadas de serviços abrangidos pelo </w:t>
      </w:r>
      <w:proofErr w:type="spellStart"/>
      <w:r w:rsidRPr="5442CB38" w:rsidR="001266B6">
        <w:rPr>
          <w:rFonts w:cs="Calibri" w:cstheme="minorAscii"/>
        </w:rPr>
        <w:t>SeAC</w:t>
      </w:r>
      <w:proofErr w:type="spellEnd"/>
      <w:r w:rsidRPr="5442CB38" w:rsidR="001266B6">
        <w:rPr>
          <w:rFonts w:cs="Calibri" w:cstheme="minorAscii"/>
        </w:rPr>
        <w:t>, considerando questões como barreiras de mercado, complexidade tributária, convergência tecnológica, ganhos de escala e escopo, entre outras?</w:t>
      </w:r>
    </w:p>
    <w:p w:rsidR="5442CB38" w:rsidP="5442CB38" w:rsidRDefault="5442CB38" w14:paraId="0DE411CB" w14:textId="1801E206">
      <w:pPr>
        <w:pStyle w:val="Normal"/>
        <w:ind w:left="0"/>
        <w:rPr>
          <w:rFonts w:cs="Calibri" w:cstheme="minorAscii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15851" w:rsidR="00B15851" w:rsidTr="00B15851" w14:paraId="72CA55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:rsidRPr="00B15851" w:rsidR="00B15851" w:rsidP="00720907" w:rsidRDefault="00B15851" w14:paraId="212A6751" w14:textId="77777777">
            <w:pPr>
              <w:rPr>
                <w:rFonts w:cstheme="minorHAnsi"/>
                <w:b/>
                <w:bCs/>
              </w:rPr>
            </w:pPr>
            <w:r w:rsidRPr="00B15851">
              <w:rPr>
                <w:rFonts w:asciiTheme="minorHAnsi" w:hAnsiTheme="minorHAnsi" w:cstheme="minorHAnsi"/>
                <w:b/>
                <w:bCs/>
              </w:rPr>
              <w:t>Exposição do problema ou diagnóstico</w:t>
            </w:r>
            <w:r w:rsidRPr="00B15851">
              <w:rPr>
                <w:rFonts w:cstheme="minorHAnsi"/>
                <w:b/>
                <w:bCs/>
              </w:rPr>
              <w:t>:</w:t>
            </w:r>
          </w:p>
        </w:tc>
      </w:tr>
    </w:tbl>
    <w:p w:rsidR="00B15851" w:rsidP="001266B6" w:rsidRDefault="00DD3D63" w14:paraId="50881ECE" w14:textId="71ED761C">
      <w:pPr>
        <w:rPr>
          <w:rFonts w:cstheme="minorHAnsi"/>
        </w:rPr>
      </w:pPr>
      <w:r>
        <w:rPr>
          <w:rFonts w:cstheme="minorHAnsi"/>
        </w:rPr>
        <w:t>[TEXTO]</w:t>
      </w:r>
    </w:p>
    <w:p w:rsidRPr="001266B6" w:rsidR="00720907" w:rsidP="001266B6" w:rsidRDefault="00720907" w14:paraId="299A9DF9" w14:textId="77777777">
      <w:pPr>
        <w:rPr>
          <w:rFonts w:cstheme="minorHAnsi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15851" w:rsidR="00B15851" w:rsidTr="00B15851" w14:paraId="39D661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:rsidRPr="00B15851" w:rsidR="00B15851" w:rsidP="00720907" w:rsidRDefault="00B15851" w14:paraId="6588529E" w14:textId="77777777">
            <w:pPr>
              <w:rPr>
                <w:rFonts w:cstheme="minorHAnsi"/>
                <w:b/>
                <w:bCs/>
              </w:rPr>
            </w:pPr>
            <w:r w:rsidRPr="00B15851">
              <w:rPr>
                <w:rFonts w:asciiTheme="minorHAnsi" w:hAnsiTheme="minorHAnsi" w:cstheme="minorHAnsi"/>
                <w:b/>
                <w:bCs/>
              </w:rPr>
              <w:t xml:space="preserve">Referências que embasam a exposição do problema ou diagnóstico (teorias, evidências, dados, links para </w:t>
            </w:r>
            <w:proofErr w:type="gramStart"/>
            <w:r w:rsidRPr="00B15851">
              <w:rPr>
                <w:rFonts w:asciiTheme="minorHAnsi" w:hAnsiTheme="minorHAnsi" w:cstheme="minorHAnsi"/>
                <w:b/>
                <w:bCs/>
              </w:rPr>
              <w:t>artigos, etc.</w:t>
            </w:r>
            <w:proofErr w:type="gramEnd"/>
            <w:r w:rsidRPr="00B15851">
              <w:rPr>
                <w:rFonts w:asciiTheme="minorHAnsi" w:hAnsiTheme="minorHAnsi" w:cstheme="minorHAnsi"/>
                <w:b/>
                <w:bCs/>
              </w:rPr>
              <w:t>)</w:t>
            </w:r>
            <w:r w:rsidRPr="00B15851">
              <w:rPr>
                <w:rFonts w:cstheme="minorHAnsi"/>
                <w:b/>
                <w:bCs/>
              </w:rPr>
              <w:t>:</w:t>
            </w:r>
          </w:p>
        </w:tc>
      </w:tr>
    </w:tbl>
    <w:p w:rsidR="00DD3D63" w:rsidP="00DD3D63" w:rsidRDefault="00DD3D63" w14:paraId="46142CCD" w14:textId="77777777">
      <w:pPr>
        <w:rPr>
          <w:rFonts w:cstheme="minorHAnsi"/>
        </w:rPr>
      </w:pPr>
      <w:r>
        <w:rPr>
          <w:rFonts w:cstheme="minorHAnsi"/>
        </w:rPr>
        <w:t>[TEXTO]</w:t>
      </w:r>
    </w:p>
    <w:p w:rsidRPr="001266B6" w:rsidR="00720907" w:rsidP="00DD3D63" w:rsidRDefault="00720907" w14:paraId="5EF61DA5" w14:textId="77777777">
      <w:pPr>
        <w:rPr>
          <w:rFonts w:cstheme="minorHAnsi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15851" w:rsidR="00B15851" w:rsidTr="00B15851" w14:paraId="3BA7C9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:rsidRPr="00B15851" w:rsidR="00B15851" w:rsidP="00720907" w:rsidRDefault="00B15851" w14:paraId="21725EB3" w14:textId="77777777">
            <w:pPr>
              <w:rPr>
                <w:rFonts w:cstheme="minorHAnsi"/>
                <w:b/>
                <w:bCs/>
              </w:rPr>
            </w:pPr>
            <w:r w:rsidRPr="00B15851">
              <w:rPr>
                <w:rFonts w:asciiTheme="minorHAnsi" w:hAnsiTheme="minorHAnsi" w:cstheme="minorHAnsi"/>
                <w:b/>
                <w:bCs/>
              </w:rPr>
              <w:t>Proposta de solução com justificativa (opcional)</w:t>
            </w:r>
            <w:r w:rsidRPr="00B15851">
              <w:rPr>
                <w:rFonts w:cstheme="minorHAnsi"/>
                <w:b/>
                <w:bCs/>
              </w:rPr>
              <w:t>:</w:t>
            </w:r>
          </w:p>
        </w:tc>
      </w:tr>
    </w:tbl>
    <w:p w:rsidRPr="001266B6" w:rsidR="00DD3D63" w:rsidP="00DD3D63" w:rsidRDefault="00DD3D63" w14:paraId="4C8409F5" w14:textId="77777777">
      <w:pPr>
        <w:rPr>
          <w:rFonts w:cstheme="minorHAnsi"/>
        </w:rPr>
      </w:pPr>
      <w:r>
        <w:rPr>
          <w:rFonts w:cstheme="minorHAnsi"/>
        </w:rPr>
        <w:t>[TEXTO]</w:t>
      </w:r>
    </w:p>
    <w:p w:rsidR="00B15851" w:rsidP="001266B6" w:rsidRDefault="00B15851" w14:paraId="05517D41" w14:textId="223EC902">
      <w:pPr>
        <w:rPr>
          <w:rFonts w:cstheme="minorHAnsi"/>
        </w:rPr>
      </w:pPr>
    </w:p>
    <w:p w:rsidR="00306DF1" w:rsidP="005830B4" w:rsidRDefault="001266B6" w14:paraId="7D4AC441" w14:textId="3395471D">
      <w:pPr>
        <w:jc w:val="center"/>
      </w:pPr>
      <w:r w:rsidRPr="5442CB38" w:rsidR="001266B6">
        <w:rPr>
          <w:rFonts w:cs="Calibri" w:cstheme="minorAscii"/>
        </w:rPr>
        <w:t xml:space="preserve">Enviar a contribuição para o e-mail </w:t>
      </w:r>
      <w:hyperlink r:id="R030ac29d66164ea9">
        <w:r w:rsidRPr="5442CB38" w:rsidR="001266B6">
          <w:rPr>
            <w:rStyle w:val="Hyperlink"/>
            <w:rFonts w:cs="Calibri" w:cstheme="minorAscii"/>
          </w:rPr>
          <w:t>detel@mcom.gov.br</w:t>
        </w:r>
      </w:hyperlink>
      <w:r w:rsidRPr="5442CB38" w:rsidR="25FF1FB3">
        <w:rPr>
          <w:rFonts w:cs="Calibri" w:cstheme="minorAscii"/>
        </w:rPr>
        <w:t xml:space="preserve"> </w:t>
      </w:r>
      <w:r w:rsidRPr="5442CB38" w:rsidR="001266B6">
        <w:rPr>
          <w:rFonts w:cs="Calibri" w:cstheme="minorAscii"/>
        </w:rPr>
        <w:t>segundo as orientações constantes da primeira página deste modelo. Contribuições em desacordo com as orientações serão desconsideradas. Limite de páginas do formulário, por tema: 20 p</w:t>
      </w:r>
      <w:r w:rsidR="001266B6">
        <w:rPr/>
        <w:t>áginas.</w:t>
      </w:r>
    </w:p>
    <w:sectPr w:rsidR="00306DF1" w:rsidSect="00B15851">
      <w:headerReference w:type="default" r:id="rId12"/>
      <w:headerReference w:type="first" r:id="rId13"/>
      <w:pgSz w:w="11906" w:h="16838" w:orient="portrait"/>
      <w:pgMar w:top="1417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4A39" w:rsidP="005830B4" w:rsidRDefault="00244A39" w14:paraId="17E46146" w14:textId="77777777">
      <w:pPr>
        <w:spacing w:after="0" w:line="240" w:lineRule="auto"/>
      </w:pPr>
      <w:r>
        <w:separator/>
      </w:r>
    </w:p>
  </w:endnote>
  <w:endnote w:type="continuationSeparator" w:id="0">
    <w:p w:rsidR="00244A39" w:rsidP="005830B4" w:rsidRDefault="00244A39" w14:paraId="1FA0BADA" w14:textId="77777777">
      <w:pPr>
        <w:spacing w:after="0" w:line="240" w:lineRule="auto"/>
      </w:pPr>
      <w:r>
        <w:continuationSeparator/>
      </w:r>
    </w:p>
  </w:endnote>
  <w:endnote w:type="continuationNotice" w:id="1">
    <w:p w:rsidR="009D0FD2" w:rsidRDefault="009D0FD2" w14:paraId="3C31F5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4A39" w:rsidP="005830B4" w:rsidRDefault="00244A39" w14:paraId="2CD8DA32" w14:textId="77777777">
      <w:pPr>
        <w:spacing w:after="0" w:line="240" w:lineRule="auto"/>
      </w:pPr>
      <w:r>
        <w:separator/>
      </w:r>
    </w:p>
  </w:footnote>
  <w:footnote w:type="continuationSeparator" w:id="0">
    <w:p w:rsidR="00244A39" w:rsidP="005830B4" w:rsidRDefault="00244A39" w14:paraId="670A4FD5" w14:textId="77777777">
      <w:pPr>
        <w:spacing w:after="0" w:line="240" w:lineRule="auto"/>
      </w:pPr>
      <w:r>
        <w:continuationSeparator/>
      </w:r>
    </w:p>
  </w:footnote>
  <w:footnote w:type="continuationNotice" w:id="1">
    <w:p w:rsidR="009D0FD2" w:rsidRDefault="009D0FD2" w14:paraId="08B309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1266B6" w:rsidR="003B6905" w:rsidP="005830B4" w:rsidRDefault="003B6905" w14:paraId="6CA70978" w14:textId="69CE7A1B">
    <w:pPr>
      <w:rPr>
        <w:rFonts w:cstheme="minorHAnsi"/>
        <w:b/>
        <w:bCs/>
      </w:rPr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88"/>
      <w:gridCol w:w="7506"/>
    </w:tblGrid>
    <w:tr w:rsidR="003B6905" w:rsidTr="5442CB38" w14:paraId="5F4B566A" w14:textId="77777777">
      <w:tc>
        <w:tcPr>
          <w:tcW w:w="988" w:type="dxa"/>
          <w:tcMar/>
          <w:vAlign w:val="center"/>
        </w:tcPr>
        <w:p w:rsidR="003B6905" w:rsidP="003B6905" w:rsidRDefault="232B6696" w14:paraId="75C8D352" w14:textId="6C306D22">
          <w:pPr>
            <w:rPr>
              <w:rFonts w:cstheme="minorHAnsi"/>
              <w:b/>
              <w:bCs/>
            </w:rPr>
          </w:pPr>
          <w:r w:rsidR="5442CB38">
            <w:drawing>
              <wp:inline wp14:editId="6A216D6D" wp14:anchorId="18D790AA">
                <wp:extent cx="452755" cy="452755"/>
                <wp:effectExtent l="0" t="0" r="4445" b="4445"/>
                <wp:docPr id="19" name="Imagem 19" descr="Ministério das Comunicações (@mincomunicacoes) | Twitter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m 19"/>
                        <pic:cNvPicPr/>
                      </pic:nvPicPr>
                      <pic:blipFill>
                        <a:blip r:embed="R8ecf054481ce44f6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452755" cy="452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6" w:type="dxa"/>
          <w:tcMar/>
          <w:vAlign w:val="center"/>
        </w:tcPr>
        <w:p w:rsidR="003B6905" w:rsidP="003B6905" w:rsidRDefault="003B6905" w14:paraId="345FEE72" w14:textId="183D7172">
          <w:pPr>
            <w:rPr>
              <w:rFonts w:cstheme="minorHAnsi"/>
              <w:b/>
              <w:bCs/>
            </w:rPr>
          </w:pPr>
          <w:r w:rsidRPr="001266B6">
            <w:rPr>
              <w:rFonts w:cstheme="minorHAnsi"/>
              <w:b/>
              <w:bCs/>
            </w:rPr>
            <w:t xml:space="preserve">Grupo de Trabalho do Serviço de Acesso Condicionado – </w:t>
          </w:r>
          <w:proofErr w:type="spellStart"/>
          <w:r w:rsidRPr="001266B6">
            <w:rPr>
              <w:rFonts w:cstheme="minorHAnsi"/>
              <w:b/>
              <w:bCs/>
            </w:rPr>
            <w:t>SeAC</w:t>
          </w:r>
          <w:proofErr w:type="spellEnd"/>
          <w:r>
            <w:rPr>
              <w:rFonts w:cstheme="minorHAnsi"/>
              <w:b/>
              <w:bCs/>
            </w:rPr>
            <w:br/>
          </w:r>
          <w:r w:rsidRPr="001266B6">
            <w:rPr>
              <w:rFonts w:cstheme="minorHAnsi"/>
              <w:b/>
              <w:bCs/>
            </w:rPr>
            <w:t>FICHA DE CONTRIBUIÇÃO AO DEBATE DO GT-SEAC</w:t>
          </w:r>
        </w:p>
      </w:tc>
    </w:tr>
  </w:tbl>
  <w:p w:rsidR="005830B4" w:rsidRDefault="005830B4" w14:paraId="4893A1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1266B6" w:rsidR="004B75C2" w:rsidP="004B75C2" w:rsidRDefault="004B75C2" w14:paraId="48616AF4" w14:textId="4F2C5C10">
    <w:pPr>
      <w:pStyle w:val="BodyText"/>
      <w:spacing w:after="0" w:line="240" w:lineRule="auto"/>
      <w:rPr>
        <w:rFonts w:asciiTheme="minorHAnsi" w:hAnsiTheme="minorHAnsi" w:cstheme="minorHAnsi"/>
        <w:b/>
        <w:bCs/>
        <w:sz w:val="28"/>
        <w:szCs w:val="24"/>
      </w:rPr>
    </w:pPr>
    <w:r w:rsidRPr="00D254D2">
      <w:rPr>
        <w:noProof/>
      </w:rPr>
      <w:drawing>
        <wp:anchor distT="0" distB="0" distL="114300" distR="114300" simplePos="0" relativeHeight="251658240" behindDoc="1" locked="0" layoutInCell="1" allowOverlap="1" wp14:anchorId="7732F78D" wp14:editId="2ED99B08">
          <wp:simplePos x="0" y="0"/>
          <wp:positionH relativeFrom="margin">
            <wp:align>left</wp:align>
          </wp:positionH>
          <wp:positionV relativeFrom="paragraph">
            <wp:posOffset>11126</wp:posOffset>
          </wp:positionV>
          <wp:extent cx="699135" cy="701675"/>
          <wp:effectExtent l="0" t="0" r="5715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5442CB38" w:rsidR="5442CB38">
      <w:rPr>
        <w:rFonts w:ascii="Calibri" w:hAnsi="Calibri" w:cs="" w:asciiTheme="minorAscii" w:hAnsiTheme="minorAscii" w:cstheme="minorBidi"/>
        <w:b w:val="1"/>
        <w:bCs w:val="1"/>
        <w:sz w:val="28"/>
        <w:szCs w:val="28"/>
      </w:rPr>
      <w:t>MINISTÉRIO DAS COMUNICAÇÕES</w:t>
    </w:r>
    <w:r>
      <w:rPr>
        <w:rFonts w:asciiTheme="minorHAnsi" w:hAnsiTheme="minorHAnsi" w:cstheme="minorHAnsi"/>
        <w:b/>
        <w:bCs/>
        <w:sz w:val="28"/>
        <w:szCs w:val="24"/>
      </w:rPr>
      <w:br/>
    </w:r>
    <w:r w:rsidRPr="5442CB38" w:rsidR="5442CB38">
      <w:rPr>
        <w:rFonts w:ascii="Calibri" w:hAnsi="Calibri" w:cs="" w:asciiTheme="minorAscii" w:hAnsiTheme="minorAscii" w:cstheme="minorBidi"/>
        <w:b w:val="1"/>
        <w:bCs w:val="1"/>
        <w:sz w:val="28"/>
        <w:szCs w:val="28"/>
      </w:rPr>
      <w:t>Secretaria de Telecomunicações</w:t>
    </w:r>
    <w:r>
      <w:rPr>
        <w:rFonts w:asciiTheme="minorHAnsi" w:hAnsiTheme="minorHAnsi" w:cstheme="minorHAnsi"/>
        <w:b/>
        <w:bCs/>
        <w:sz w:val="28"/>
        <w:szCs w:val="24"/>
      </w:rPr>
      <w:br/>
    </w:r>
    <w:r w:rsidRPr="5442CB38" w:rsidR="5442CB38">
      <w:rPr>
        <w:rFonts w:ascii="Calibri" w:hAnsi="Calibri" w:cs="" w:asciiTheme="minorAscii" w:hAnsiTheme="minorAscii" w:cstheme="minorBidi"/>
        <w:b w:val="1"/>
        <w:bCs w:val="1"/>
        <w:sz w:val="28"/>
        <w:szCs w:val="28"/>
      </w:rPr>
      <w:t xml:space="preserve">Grupo de Trabalho do Serviço de Acesso Condicionado – </w:t>
    </w:r>
    <w:proofErr w:type="spellStart"/>
    <w:r w:rsidRPr="5442CB38" w:rsidR="5442CB38">
      <w:rPr>
        <w:rFonts w:ascii="Calibri" w:hAnsi="Calibri" w:cs="" w:asciiTheme="minorAscii" w:hAnsiTheme="minorAscii" w:cstheme="minorBidi"/>
        <w:b w:val="1"/>
        <w:bCs w:val="1"/>
        <w:sz w:val="28"/>
        <w:szCs w:val="28"/>
      </w:rPr>
      <w:t>SeAC</w:t>
    </w:r>
    <w:proofErr w:type="spellEnd"/>
  </w:p>
  <w:p w:rsidR="004B75C2" w:rsidRDefault="004B75C2" w14:paraId="2BE25E2F" w14:textId="5C50E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82F"/>
    <w:multiLevelType w:val="hybridMultilevel"/>
    <w:tmpl w:val="E388980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572CF3"/>
    <w:multiLevelType w:val="multilevel"/>
    <w:tmpl w:val="589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B6"/>
    <w:rsid w:val="001266B6"/>
    <w:rsid w:val="001564A6"/>
    <w:rsid w:val="00244A39"/>
    <w:rsid w:val="002A0E33"/>
    <w:rsid w:val="00306DF1"/>
    <w:rsid w:val="003B6905"/>
    <w:rsid w:val="004A7D76"/>
    <w:rsid w:val="004B75C2"/>
    <w:rsid w:val="00500019"/>
    <w:rsid w:val="005830B4"/>
    <w:rsid w:val="0066768E"/>
    <w:rsid w:val="006A38DB"/>
    <w:rsid w:val="006C402A"/>
    <w:rsid w:val="00720907"/>
    <w:rsid w:val="009D0FD2"/>
    <w:rsid w:val="00A8479F"/>
    <w:rsid w:val="00B15851"/>
    <w:rsid w:val="00BD690B"/>
    <w:rsid w:val="00D254D2"/>
    <w:rsid w:val="00DD3D63"/>
    <w:rsid w:val="00FE4619"/>
    <w:rsid w:val="03185E73"/>
    <w:rsid w:val="10772481"/>
    <w:rsid w:val="15FA9098"/>
    <w:rsid w:val="232B6696"/>
    <w:rsid w:val="25FF1FB3"/>
    <w:rsid w:val="2ACF3DBA"/>
    <w:rsid w:val="5442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748E"/>
  <w15:chartTrackingRefBased/>
  <w15:docId w15:val="{30B150B4-C212-4154-8035-6C10EC8F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3D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kdaInternet" w:customStyle="1">
    <w:name w:val="Link da Internet"/>
    <w:rsid w:val="001266B6"/>
    <w:rPr>
      <w:color w:val="000080"/>
      <w:u w:val="single"/>
    </w:rPr>
  </w:style>
  <w:style w:type="paragraph" w:styleId="BodyText">
    <w:name w:val="Body Text"/>
    <w:basedOn w:val="Normal"/>
    <w:link w:val="BodyTextChar"/>
    <w:rsid w:val="001266B6"/>
    <w:pPr>
      <w:suppressAutoHyphens/>
      <w:spacing w:after="140" w:line="276" w:lineRule="auto"/>
    </w:pPr>
    <w:rPr>
      <w:rFonts w:ascii="Liberation Serif" w:hAnsi="Liberation Serif" w:eastAsia="Calibri" w:cs="DejaVu Sans"/>
      <w:sz w:val="24"/>
    </w:rPr>
  </w:style>
  <w:style w:type="character" w:styleId="BodyTextChar" w:customStyle="1">
    <w:name w:val="Body Text Char"/>
    <w:basedOn w:val="DefaultParagraphFont"/>
    <w:link w:val="BodyText"/>
    <w:rsid w:val="001266B6"/>
    <w:rPr>
      <w:rFonts w:ascii="Liberation Serif" w:hAnsi="Liberation Serif" w:eastAsia="Calibri" w:cs="DejaVu Sans"/>
      <w:sz w:val="24"/>
    </w:rPr>
  </w:style>
  <w:style w:type="paragraph" w:styleId="ListParagraph">
    <w:name w:val="List Paragraph"/>
    <w:basedOn w:val="Normal"/>
    <w:uiPriority w:val="34"/>
    <w:qFormat/>
    <w:rsid w:val="001266B6"/>
    <w:pPr>
      <w:ind w:left="720"/>
      <w:contextualSpacing/>
    </w:pPr>
  </w:style>
  <w:style w:type="table" w:styleId="TableGrid">
    <w:name w:val="Table Grid"/>
    <w:basedOn w:val="TableNormal"/>
    <w:uiPriority w:val="39"/>
    <w:rsid w:val="001266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830B4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30B4"/>
  </w:style>
  <w:style w:type="paragraph" w:styleId="Footer">
    <w:name w:val="footer"/>
    <w:basedOn w:val="Normal"/>
    <w:link w:val="FooterChar"/>
    <w:uiPriority w:val="99"/>
    <w:unhideWhenUsed/>
    <w:rsid w:val="005830B4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30B4"/>
  </w:style>
  <w:style w:type="table" w:styleId="PlainTable5">
    <w:name w:val="Plain Table 5"/>
    <w:basedOn w:val="TableNormal"/>
    <w:uiPriority w:val="45"/>
    <w:rsid w:val="00B158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etel@mcom.gov.br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detel@mcom.gov.b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detel@mcom.gov.br" TargetMode="External" Id="R030ac29d6616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8ecf054481ce44f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BE06F0CFB62D4FAC49C05B9109B96E" ma:contentTypeVersion="4" ma:contentTypeDescription="Crie um novo documento." ma:contentTypeScope="" ma:versionID="4cc685746ce0fdc76d3ba07e5b1d4adf">
  <xsd:schema xmlns:xsd="http://www.w3.org/2001/XMLSchema" xmlns:xs="http://www.w3.org/2001/XMLSchema" xmlns:p="http://schemas.microsoft.com/office/2006/metadata/properties" xmlns:ns2="92afd6a7-c8b2-4ad6-8d64-4b048e2151e3" targetNamespace="http://schemas.microsoft.com/office/2006/metadata/properties" ma:root="true" ma:fieldsID="dc4bf5c3c5f82cf9d16d71b9f3063a2a" ns2:_="">
    <xsd:import namespace="92afd6a7-c8b2-4ad6-8d64-4b048e215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d6a7-c8b2-4ad6-8d64-4b048e215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F2002-D7FD-458E-8C9C-4C1AE8CA6D65}"/>
</file>

<file path=customXml/itemProps2.xml><?xml version="1.0" encoding="utf-8"?>
<ds:datastoreItem xmlns:ds="http://schemas.openxmlformats.org/officeDocument/2006/customXml" ds:itemID="{CA0C65B8-37BF-4110-A138-41CC8B658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19FFD-443C-47EA-91CB-BB63C56B5B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Andrade Araújo</dc:creator>
  <cp:keywords/>
  <dc:description/>
  <cp:lastModifiedBy>Pedro Gontijo Menezes</cp:lastModifiedBy>
  <cp:revision>13</cp:revision>
  <dcterms:created xsi:type="dcterms:W3CDTF">2021-05-24T15:21:00Z</dcterms:created>
  <dcterms:modified xsi:type="dcterms:W3CDTF">2021-05-26T15:02:42Z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0x010100CDBE06F0CFB62D4FAC49C05B9109B96E</vt:lpwstr>
  </property>
</Properties>
</file>